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D3" w:rsidRPr="004F6F59" w:rsidRDefault="00A258D3" w:rsidP="00A9065F">
      <w:pPr>
        <w:pStyle w:val="Header"/>
        <w:spacing w:before="120" w:after="120"/>
        <w:jc w:val="center"/>
        <w:rPr>
          <w:b/>
          <w:sz w:val="28"/>
          <w:szCs w:val="28"/>
        </w:rPr>
      </w:pPr>
      <w:proofErr w:type="spellStart"/>
      <w:r w:rsidRPr="004F6F59">
        <w:rPr>
          <w:b/>
          <w:sz w:val="28"/>
          <w:szCs w:val="28"/>
        </w:rPr>
        <w:t>Phụ</w:t>
      </w:r>
      <w:proofErr w:type="spellEnd"/>
      <w:r w:rsidRPr="004F6F59">
        <w:rPr>
          <w:b/>
          <w:sz w:val="28"/>
          <w:szCs w:val="28"/>
        </w:rPr>
        <w:t xml:space="preserve"> </w:t>
      </w:r>
      <w:proofErr w:type="spellStart"/>
      <w:r w:rsidRPr="004F6F59">
        <w:rPr>
          <w:b/>
          <w:sz w:val="28"/>
          <w:szCs w:val="28"/>
        </w:rPr>
        <w:t>lụ</w:t>
      </w:r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1</w:t>
      </w:r>
    </w:p>
    <w:p w:rsidR="00A36C55" w:rsidRPr="00A36C55" w:rsidRDefault="00A36C55" w:rsidP="00A9065F">
      <w:pPr>
        <w:tabs>
          <w:tab w:val="left" w:pos="4470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C55">
        <w:rPr>
          <w:rFonts w:ascii="Times New Roman" w:hAnsi="Times New Roman"/>
          <w:b/>
          <w:bCs/>
          <w:sz w:val="28"/>
          <w:szCs w:val="28"/>
        </w:rPr>
        <w:t>BÁO GIÁ</w:t>
      </w:r>
    </w:p>
    <w:p w:rsidR="00A36C55" w:rsidRPr="00A36C55" w:rsidRDefault="00A36C55" w:rsidP="00A36C55">
      <w:pPr>
        <w:tabs>
          <w:tab w:val="left" w:pos="709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A36C55">
        <w:rPr>
          <w:rFonts w:ascii="Times New Roman" w:hAnsi="Times New Roman"/>
          <w:b/>
          <w:bCs/>
          <w:sz w:val="26"/>
          <w:szCs w:val="26"/>
        </w:rPr>
        <w:tab/>
      </w:r>
      <w:r w:rsidRPr="00A36C55">
        <w:rPr>
          <w:rFonts w:ascii="Times New Roman" w:hAnsi="Times New Roman"/>
          <w:b/>
          <w:bCs/>
          <w:sz w:val="26"/>
          <w:szCs w:val="26"/>
        </w:rPr>
        <w:tab/>
      </w:r>
      <w:r w:rsidRPr="00A36C55">
        <w:rPr>
          <w:rFonts w:ascii="Times New Roman" w:hAnsi="Times New Roman"/>
          <w:b/>
          <w:bCs/>
          <w:sz w:val="26"/>
          <w:szCs w:val="26"/>
        </w:rPr>
        <w:tab/>
      </w:r>
      <w:r w:rsidRPr="00A36C55">
        <w:rPr>
          <w:rFonts w:ascii="Times New Roman" w:hAnsi="Times New Roman"/>
          <w:b/>
          <w:bCs/>
          <w:sz w:val="26"/>
          <w:szCs w:val="26"/>
        </w:rPr>
        <w:tab/>
      </w:r>
      <w:r w:rsidRPr="00A36C55">
        <w:rPr>
          <w:rFonts w:ascii="Times New Roman" w:hAnsi="Times New Roman"/>
          <w:b/>
          <w:bCs/>
          <w:sz w:val="26"/>
          <w:szCs w:val="26"/>
        </w:rPr>
        <w:tab/>
      </w:r>
      <w:r w:rsidRPr="00A36C55">
        <w:rPr>
          <w:rFonts w:ascii="Times New Roman" w:hAnsi="Times New Roman"/>
          <w:b/>
          <w:bCs/>
          <w:sz w:val="26"/>
          <w:szCs w:val="26"/>
        </w:rPr>
        <w:tab/>
      </w:r>
      <w:r w:rsidRPr="00A36C55">
        <w:rPr>
          <w:rFonts w:ascii="Times New Roman" w:hAnsi="Times New Roman"/>
          <w:bCs/>
          <w:sz w:val="26"/>
          <w:szCs w:val="26"/>
        </w:rPr>
        <w:t xml:space="preserve">  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Kính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gửi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: </w:t>
      </w:r>
      <w:r w:rsidRPr="00A36C55">
        <w:rPr>
          <w:rFonts w:ascii="Times New Roman" w:hAnsi="Times New Roman"/>
          <w:b/>
          <w:bCs/>
          <w:sz w:val="28"/>
          <w:szCs w:val="28"/>
        </w:rPr>
        <w:t>TRUNG TÂM Y TẾ QUẬN LIÊN CHIỂU</w:t>
      </w:r>
    </w:p>
    <w:p w:rsidR="00A36C55" w:rsidRPr="00A36C55" w:rsidRDefault="00A36C55" w:rsidP="00CB56D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A36C55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: 525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Tôn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Đức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Thắng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Hòa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Khánh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 Nam,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Liên</w:t>
      </w:r>
      <w:proofErr w:type="spellEnd"/>
      <w:r w:rsidRPr="00A36C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Chiểu</w:t>
      </w:r>
      <w:proofErr w:type="spellEnd"/>
      <w:proofErr w:type="gramStart"/>
      <w:r w:rsidRPr="00A36C55">
        <w:rPr>
          <w:rFonts w:ascii="Times New Roman" w:hAnsi="Times New Roman"/>
          <w:bCs/>
          <w:sz w:val="28"/>
          <w:szCs w:val="28"/>
        </w:rPr>
        <w:t xml:space="preserve">, 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Đà</w:t>
      </w:r>
      <w:proofErr w:type="spellEnd"/>
      <w:proofErr w:type="gramEnd"/>
      <w:r w:rsidRPr="00A36C5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sz w:val="28"/>
          <w:szCs w:val="28"/>
        </w:rPr>
        <w:t>Nẵng</w:t>
      </w:r>
      <w:proofErr w:type="spellEnd"/>
    </w:p>
    <w:p w:rsidR="00A36C55" w:rsidRPr="00A36C55" w:rsidRDefault="00A36C55" w:rsidP="00A36C55">
      <w:pPr>
        <w:spacing w:after="120"/>
        <w:ind w:firstLine="72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36C55">
        <w:rPr>
          <w:rFonts w:ascii="Times New Roman" w:hAnsi="Times New Roman"/>
          <w:sz w:val="28"/>
          <w:szCs w:val="28"/>
        </w:rPr>
        <w:t>Trên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cơ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sở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58D3">
        <w:rPr>
          <w:rFonts w:ascii="Times New Roman" w:hAnsi="Times New Roman"/>
          <w:sz w:val="28"/>
          <w:szCs w:val="28"/>
        </w:rPr>
        <w:t>thông</w:t>
      </w:r>
      <w:proofErr w:type="spellEnd"/>
      <w:r w:rsidR="00A25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58D3">
        <w:rPr>
          <w:rFonts w:ascii="Times New Roman" w:hAnsi="Times New Roman"/>
          <w:sz w:val="28"/>
          <w:szCs w:val="28"/>
        </w:rPr>
        <w:t>báo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58D3">
        <w:rPr>
          <w:rFonts w:ascii="Times New Roman" w:hAnsi="Times New Roman"/>
          <w:sz w:val="28"/>
          <w:szCs w:val="28"/>
        </w:rPr>
        <w:t>chào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giá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số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       /</w:t>
      </w:r>
      <w:r w:rsidRPr="00A36C55">
        <w:rPr>
          <w:rFonts w:ascii="Times New Roman" w:hAnsi="Times New Roman"/>
          <w:color w:val="000000"/>
          <w:sz w:val="26"/>
          <w:szCs w:val="26"/>
        </w:rPr>
        <w:t>T</w:t>
      </w:r>
      <w:r w:rsidR="00A258D3">
        <w:rPr>
          <w:rFonts w:ascii="Times New Roman" w:hAnsi="Times New Roman"/>
          <w:color w:val="000000"/>
          <w:sz w:val="26"/>
          <w:szCs w:val="26"/>
        </w:rPr>
        <w:t>B</w:t>
      </w:r>
      <w:r w:rsidRPr="00A36C55">
        <w:rPr>
          <w:rFonts w:ascii="Times New Roman" w:hAnsi="Times New Roman"/>
          <w:color w:val="000000"/>
          <w:sz w:val="26"/>
          <w:szCs w:val="26"/>
        </w:rPr>
        <w:t>- TTYT</w:t>
      </w:r>
      <w:r w:rsidR="00CF7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0C6">
        <w:rPr>
          <w:rFonts w:ascii="Times New Roman" w:hAnsi="Times New Roman"/>
          <w:sz w:val="28"/>
          <w:szCs w:val="28"/>
        </w:rPr>
        <w:t>ngày</w:t>
      </w:r>
      <w:proofErr w:type="spellEnd"/>
      <w:r w:rsidR="00CF70C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F70C6">
        <w:rPr>
          <w:rFonts w:ascii="Times New Roman" w:hAnsi="Times New Roman"/>
          <w:sz w:val="28"/>
          <w:szCs w:val="28"/>
        </w:rPr>
        <w:t>tháng</w:t>
      </w:r>
      <w:proofErr w:type="spellEnd"/>
      <w:r w:rsidR="00CF70C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CF70C6">
        <w:rPr>
          <w:rFonts w:ascii="Times New Roman" w:hAnsi="Times New Roman"/>
          <w:sz w:val="28"/>
          <w:szCs w:val="28"/>
        </w:rPr>
        <w:t>năm</w:t>
      </w:r>
      <w:proofErr w:type="spellEnd"/>
      <w:r w:rsidR="00CF70C6">
        <w:rPr>
          <w:rFonts w:ascii="Times New Roman" w:hAnsi="Times New Roman"/>
          <w:sz w:val="28"/>
          <w:szCs w:val="28"/>
        </w:rPr>
        <w:t xml:space="preserve"> 2025</w:t>
      </w:r>
      <w:bookmarkStart w:id="0" w:name="_GoBack"/>
      <w:bookmarkEnd w:id="0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của</w:t>
      </w:r>
      <w:proofErr w:type="spellEnd"/>
      <w:r w:rsidRPr="00A36C55"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Trung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tâm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A36C55">
        <w:rPr>
          <w:rFonts w:ascii="Times New Roman" w:hAnsi="Times New Roman"/>
          <w:sz w:val="28"/>
          <w:szCs w:val="28"/>
        </w:rPr>
        <w:t>tế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quận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Liên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Chiểu</w:t>
      </w:r>
      <w:proofErr w:type="spellEnd"/>
      <w:r w:rsidRPr="00A36C55">
        <w:rPr>
          <w:rFonts w:ascii="Times New Roman" w:hAnsi="Times New Roman"/>
          <w:sz w:val="28"/>
        </w:rPr>
        <w:t xml:space="preserve">, </w:t>
      </w:r>
      <w:proofErr w:type="spellStart"/>
      <w:r w:rsidRPr="00A36C55">
        <w:rPr>
          <w:rFonts w:ascii="Times New Roman" w:hAnsi="Times New Roman"/>
          <w:sz w:val="28"/>
        </w:rPr>
        <w:t>chúng</w:t>
      </w:r>
      <w:proofErr w:type="spellEnd"/>
      <w:r w:rsidRPr="00A36C55">
        <w:rPr>
          <w:rFonts w:ascii="Times New Roman" w:hAnsi="Times New Roman"/>
          <w:sz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</w:rPr>
        <w:t>tôi</w:t>
      </w:r>
      <w:proofErr w:type="spellEnd"/>
      <w:r w:rsidRPr="00A36C55">
        <w:rPr>
          <w:rFonts w:ascii="Times New Roman" w:hAnsi="Times New Roman"/>
          <w:sz w:val="28"/>
        </w:rPr>
        <w:t>….</w:t>
      </w:r>
      <w:r w:rsidRPr="00A36C55">
        <w:t xml:space="preserve"> [</w:t>
      </w:r>
      <w:proofErr w:type="spellStart"/>
      <w:proofErr w:type="gram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ghi</w:t>
      </w:r>
      <w:proofErr w:type="spellEnd"/>
      <w:proofErr w:type="gram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tên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địa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chỉ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của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hãng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sản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xuất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nhà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cung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cấp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;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trường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hợp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nhiều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hãng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sản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xuất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nhà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cung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cấp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cùng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tham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gia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trong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một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báo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giá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gọi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chung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là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liên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danh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)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thì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ghi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rõ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tên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địa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chỉ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của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các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thành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viên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liên</w:t>
      </w:r>
      <w:proofErr w:type="spellEnd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i/>
          <w:iCs/>
          <w:color w:val="000000"/>
          <w:sz w:val="28"/>
          <w:szCs w:val="28"/>
        </w:rPr>
        <w:t>danh</w:t>
      </w:r>
      <w:proofErr w:type="spellEnd"/>
      <w:r w:rsidRPr="00A36C55">
        <w:t xml:space="preserve"> ] </w:t>
      </w:r>
      <w:proofErr w:type="spellStart"/>
      <w:r w:rsidRPr="00A36C55">
        <w:rPr>
          <w:rFonts w:ascii="Times New Roman" w:hAnsi="Times New Roman"/>
          <w:sz w:val="28"/>
        </w:rPr>
        <w:t>báo</w:t>
      </w:r>
      <w:proofErr w:type="spellEnd"/>
      <w:r w:rsidRPr="00A36C55">
        <w:rPr>
          <w:rFonts w:ascii="Times New Roman" w:hAnsi="Times New Roman"/>
          <w:sz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</w:rPr>
        <w:t>giá</w:t>
      </w:r>
      <w:proofErr w:type="spellEnd"/>
      <w:r w:rsidRPr="00A36C55">
        <w:rPr>
          <w:rFonts w:ascii="Times New Roman" w:hAnsi="Times New Roman"/>
          <w:sz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</w:rPr>
        <w:t>cho</w:t>
      </w:r>
      <w:proofErr w:type="spellEnd"/>
      <w:r w:rsidRPr="00A36C55">
        <w:rPr>
          <w:rFonts w:ascii="Times New Roman" w:hAnsi="Times New Roman"/>
          <w:sz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</w:rPr>
        <w:t>các</w:t>
      </w:r>
      <w:proofErr w:type="spellEnd"/>
      <w:r w:rsidRPr="00A36C55">
        <w:rPr>
          <w:rFonts w:ascii="Times New Roman" w:hAnsi="Times New Roman"/>
          <w:sz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</w:rPr>
        <w:t>mặt</w:t>
      </w:r>
      <w:proofErr w:type="spellEnd"/>
      <w:r w:rsidRPr="00A36C55">
        <w:rPr>
          <w:rFonts w:ascii="Times New Roman" w:hAnsi="Times New Roman"/>
          <w:sz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</w:rPr>
        <w:t>hàng</w:t>
      </w:r>
      <w:proofErr w:type="spellEnd"/>
      <w:r w:rsidRPr="00A36C55">
        <w:rPr>
          <w:rFonts w:ascii="Times New Roman" w:hAnsi="Times New Roman"/>
          <w:sz w:val="28"/>
        </w:rPr>
        <w:t xml:space="preserve"> </w:t>
      </w:r>
      <w:proofErr w:type="spellStart"/>
      <w:r w:rsidR="00A258D3">
        <w:rPr>
          <w:rFonts w:ascii="Times New Roman" w:hAnsi="Times New Roman"/>
          <w:sz w:val="28"/>
        </w:rPr>
        <w:t>khí</w:t>
      </w:r>
      <w:proofErr w:type="spellEnd"/>
      <w:r w:rsidR="00A258D3">
        <w:rPr>
          <w:rFonts w:ascii="Times New Roman" w:hAnsi="Times New Roman"/>
          <w:sz w:val="28"/>
        </w:rPr>
        <w:t xml:space="preserve"> y </w:t>
      </w:r>
      <w:proofErr w:type="spellStart"/>
      <w:r w:rsidR="00A258D3">
        <w:rPr>
          <w:rFonts w:ascii="Times New Roman" w:hAnsi="Times New Roman"/>
          <w:sz w:val="28"/>
        </w:rPr>
        <w:t>tế</w:t>
      </w:r>
      <w:proofErr w:type="spellEnd"/>
      <w:r w:rsidR="00A258D3">
        <w:rPr>
          <w:rFonts w:ascii="Times New Roman" w:hAnsi="Times New Roman"/>
          <w:sz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</w:rPr>
        <w:t>như</w:t>
      </w:r>
      <w:proofErr w:type="spellEnd"/>
      <w:r w:rsidRPr="00A36C55">
        <w:rPr>
          <w:rFonts w:ascii="Times New Roman" w:hAnsi="Times New Roman"/>
          <w:sz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</w:rPr>
        <w:t>sau</w:t>
      </w:r>
      <w:proofErr w:type="spellEnd"/>
      <w:r w:rsidRPr="00A36C55">
        <w:rPr>
          <w:rFonts w:ascii="Times New Roman" w:hAnsi="Times New Roman"/>
          <w:sz w:val="28"/>
        </w:rPr>
        <w:t>:</w:t>
      </w:r>
    </w:p>
    <w:p w:rsidR="00A36C55" w:rsidRPr="00A36C55" w:rsidRDefault="00A36C55" w:rsidP="00A36C55">
      <w:pPr>
        <w:widowControl w:val="0"/>
        <w:numPr>
          <w:ilvl w:val="0"/>
          <w:numId w:val="5"/>
        </w:numPr>
        <w:tabs>
          <w:tab w:val="left" w:pos="121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vi-VN" w:bidi="vi-VN"/>
        </w:rPr>
      </w:pPr>
      <w:r w:rsidRPr="00A36C55">
        <w:rPr>
          <w:rFonts w:ascii="Times New Roman" w:eastAsia="Times New Roman" w:hAnsi="Times New Roman"/>
          <w:sz w:val="28"/>
          <w:szCs w:val="28"/>
          <w:lang w:val="vi-VN" w:eastAsia="vi-VN" w:bidi="vi-VN"/>
        </w:rPr>
        <w:t xml:space="preserve">Báo giá cho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các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mặt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hàng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hóa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chất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,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vật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tư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,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trang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thiết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bị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 xml:space="preserve"> y </w:t>
      </w:r>
      <w:proofErr w:type="spellStart"/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tế</w:t>
      </w:r>
      <w:proofErr w:type="spellEnd"/>
      <w:r w:rsidRPr="00A36C55">
        <w:rPr>
          <w:rFonts w:ascii="Times New Roman" w:eastAsia="Times New Roman" w:hAnsi="Times New Roman"/>
          <w:sz w:val="28"/>
          <w:szCs w:val="28"/>
          <w:lang w:val="vi-VN" w:eastAsia="vi-VN" w:bidi="vi-VN"/>
        </w:rPr>
        <w:t xml:space="preserve"> liên</w:t>
      </w:r>
      <w:r w:rsidRPr="00A36C55">
        <w:rPr>
          <w:rFonts w:ascii="Times New Roman" w:eastAsia="Times New Roman" w:hAnsi="Times New Roman"/>
          <w:spacing w:val="-1"/>
          <w:sz w:val="28"/>
          <w:szCs w:val="28"/>
          <w:lang w:val="vi-VN" w:eastAsia="vi-VN" w:bidi="vi-VN"/>
        </w:rPr>
        <w:t xml:space="preserve"> </w:t>
      </w:r>
      <w:r w:rsidRPr="00A36C55">
        <w:rPr>
          <w:rFonts w:ascii="Times New Roman" w:eastAsia="Times New Roman" w:hAnsi="Times New Roman"/>
          <w:sz w:val="28"/>
          <w:szCs w:val="28"/>
          <w:lang w:val="vi-VN" w:eastAsia="vi-VN" w:bidi="vi-VN"/>
        </w:rPr>
        <w:t>quan</w:t>
      </w:r>
      <w:r w:rsidRPr="00A36C55">
        <w:rPr>
          <w:rFonts w:ascii="Times New Roman" w:eastAsia="Times New Roman" w:hAnsi="Times New Roman"/>
          <w:sz w:val="28"/>
          <w:szCs w:val="28"/>
          <w:lang w:eastAsia="vi-VN" w:bidi="vi-VN"/>
        </w:rPr>
        <w:t>:</w:t>
      </w:r>
    </w:p>
    <w:p w:rsidR="00A36C55" w:rsidRPr="00A36C55" w:rsidRDefault="00A36C55" w:rsidP="00A36C55">
      <w:pPr>
        <w:spacing w:after="0"/>
        <w:rPr>
          <w:lang w:eastAsia="vi-VN" w:bidi="vi-VN"/>
        </w:rPr>
      </w:pPr>
    </w:p>
    <w:tbl>
      <w:tblPr>
        <w:tblStyle w:val="TableGrid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1271"/>
        <w:gridCol w:w="1413"/>
        <w:gridCol w:w="2255"/>
        <w:gridCol w:w="737"/>
        <w:gridCol w:w="835"/>
        <w:gridCol w:w="901"/>
        <w:gridCol w:w="897"/>
        <w:gridCol w:w="960"/>
        <w:gridCol w:w="883"/>
        <w:gridCol w:w="1019"/>
        <w:gridCol w:w="1256"/>
        <w:gridCol w:w="1181"/>
      </w:tblGrid>
      <w:tr w:rsidR="00A03966" w:rsidRPr="00A36C55" w:rsidTr="00A03966">
        <w:tc>
          <w:tcPr>
            <w:tcW w:w="709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76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hàng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1417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thương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2268" w:type="dxa"/>
            <w:vAlign w:val="center"/>
          </w:tcPr>
          <w:p w:rsidR="00A36C55" w:rsidRPr="00A36C55" w:rsidRDefault="00A36C55" w:rsidP="00A03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Đặc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kỹ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thuật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hàng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hóa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tham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96" w:type="dxa"/>
            <w:vAlign w:val="center"/>
          </w:tcPr>
          <w:p w:rsidR="00A36C55" w:rsidRPr="00A36C55" w:rsidRDefault="00A03966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36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xứ</w:t>
            </w:r>
            <w:proofErr w:type="spellEnd"/>
          </w:p>
        </w:tc>
        <w:tc>
          <w:tcPr>
            <w:tcW w:w="903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899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Quy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961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885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020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261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sz w:val="24"/>
                <w:szCs w:val="24"/>
                <w:lang w:eastAsia="vi-VN" w:bidi="vi-VN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thuế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VAT (%)</w:t>
            </w:r>
          </w:p>
        </w:tc>
        <w:tc>
          <w:tcPr>
            <w:tcW w:w="1186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Lưu</w:t>
            </w:r>
            <w:proofErr w:type="spellEnd"/>
            <w:r w:rsidRPr="00A36C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ý</w:t>
            </w:r>
          </w:p>
        </w:tc>
      </w:tr>
      <w:tr w:rsidR="00A03966" w:rsidRPr="00A36C55" w:rsidTr="009A0726">
        <w:tc>
          <w:tcPr>
            <w:tcW w:w="709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(1)</w:t>
            </w:r>
          </w:p>
        </w:tc>
        <w:tc>
          <w:tcPr>
            <w:tcW w:w="1276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(2)</w:t>
            </w:r>
          </w:p>
        </w:tc>
        <w:tc>
          <w:tcPr>
            <w:tcW w:w="1417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(3)</w:t>
            </w:r>
          </w:p>
        </w:tc>
        <w:tc>
          <w:tcPr>
            <w:tcW w:w="2268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(4)</w:t>
            </w:r>
          </w:p>
        </w:tc>
        <w:tc>
          <w:tcPr>
            <w:tcW w:w="696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(5)</w:t>
            </w:r>
          </w:p>
        </w:tc>
        <w:tc>
          <w:tcPr>
            <w:tcW w:w="836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(6)</w:t>
            </w:r>
          </w:p>
        </w:tc>
        <w:tc>
          <w:tcPr>
            <w:tcW w:w="903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(7)</w:t>
            </w:r>
          </w:p>
        </w:tc>
        <w:tc>
          <w:tcPr>
            <w:tcW w:w="899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(8)</w:t>
            </w:r>
          </w:p>
        </w:tc>
        <w:tc>
          <w:tcPr>
            <w:tcW w:w="961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(9)</w:t>
            </w:r>
          </w:p>
        </w:tc>
        <w:tc>
          <w:tcPr>
            <w:tcW w:w="885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(10)</w:t>
            </w:r>
          </w:p>
        </w:tc>
        <w:tc>
          <w:tcPr>
            <w:tcW w:w="1020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(11)</w:t>
            </w:r>
          </w:p>
        </w:tc>
        <w:tc>
          <w:tcPr>
            <w:tcW w:w="1261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(12)</w:t>
            </w:r>
          </w:p>
        </w:tc>
        <w:tc>
          <w:tcPr>
            <w:tcW w:w="1186" w:type="dxa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b/>
                <w:sz w:val="20"/>
                <w:szCs w:val="24"/>
                <w:lang w:eastAsia="vi-VN" w:bidi="vi-VN"/>
              </w:rPr>
              <w:t>(13)</w:t>
            </w:r>
          </w:p>
        </w:tc>
      </w:tr>
      <w:tr w:rsidR="00A03966" w:rsidRPr="00A36C55" w:rsidTr="009A0726">
        <w:tc>
          <w:tcPr>
            <w:tcW w:w="709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1276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1417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2268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696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836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903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899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961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885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1020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1261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1186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</w:tr>
      <w:tr w:rsidR="00A03966" w:rsidRPr="00A36C55" w:rsidTr="009A0726">
        <w:tc>
          <w:tcPr>
            <w:tcW w:w="709" w:type="dxa"/>
            <w:vAlign w:val="center"/>
          </w:tcPr>
          <w:p w:rsidR="00A36C55" w:rsidRPr="00A36C55" w:rsidRDefault="00A36C55" w:rsidP="00A36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vi-VN" w:bidi="vi-VN"/>
              </w:rPr>
            </w:pPr>
            <w:r w:rsidRPr="00A36C55">
              <w:rPr>
                <w:rFonts w:ascii="Times New Roman" w:hAnsi="Times New Roman"/>
                <w:sz w:val="24"/>
                <w:szCs w:val="24"/>
                <w:lang w:eastAsia="vi-VN" w:bidi="vi-VN"/>
              </w:rPr>
              <w:t>2</w:t>
            </w:r>
          </w:p>
        </w:tc>
        <w:tc>
          <w:tcPr>
            <w:tcW w:w="1276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1417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2268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696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836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903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899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961" w:type="dxa"/>
          </w:tcPr>
          <w:p w:rsidR="00A36C55" w:rsidRPr="00A36C55" w:rsidRDefault="00A36C55" w:rsidP="00A36C55">
            <w:pPr>
              <w:spacing w:after="0" w:line="240" w:lineRule="auto"/>
              <w:rPr>
                <w:color w:val="FF0000"/>
                <w:sz w:val="24"/>
                <w:szCs w:val="24"/>
                <w:lang w:eastAsia="vi-VN" w:bidi="vi-VN"/>
              </w:rPr>
            </w:pPr>
          </w:p>
        </w:tc>
        <w:tc>
          <w:tcPr>
            <w:tcW w:w="885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1020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1261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  <w:tc>
          <w:tcPr>
            <w:tcW w:w="1186" w:type="dxa"/>
          </w:tcPr>
          <w:p w:rsidR="00A36C55" w:rsidRPr="00A36C55" w:rsidRDefault="00A36C55" w:rsidP="00A36C55">
            <w:pPr>
              <w:spacing w:after="0" w:line="240" w:lineRule="auto"/>
              <w:rPr>
                <w:sz w:val="24"/>
                <w:szCs w:val="24"/>
                <w:lang w:eastAsia="vi-VN" w:bidi="vi-VN"/>
              </w:rPr>
            </w:pPr>
          </w:p>
        </w:tc>
      </w:tr>
    </w:tbl>
    <w:p w:rsidR="00A36C55" w:rsidRPr="00A36C55" w:rsidRDefault="00A36C55" w:rsidP="00A36C55">
      <w:pPr>
        <w:widowControl w:val="0"/>
        <w:shd w:val="clear" w:color="auto" w:fill="FFFFFF"/>
        <w:spacing w:after="100" w:line="240" w:lineRule="auto"/>
        <w:ind w:left="934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</w:pPr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val="vi-VN" w:eastAsia="vi-VN" w:bidi="vi-VN"/>
        </w:rPr>
        <w:t xml:space="preserve">Gửi kèm theo các tài liệu chứng minh về tính năng, thông số kỹ thuật của </w:t>
      </w:r>
      <w:proofErr w:type="spellStart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>hàng</w:t>
      </w:r>
      <w:proofErr w:type="spellEnd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>hóa</w:t>
      </w:r>
      <w:proofErr w:type="spellEnd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 xml:space="preserve"> </w:t>
      </w:r>
      <w:r w:rsidR="00E60A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 xml:space="preserve"> (</w:t>
      </w:r>
      <w:proofErr w:type="spellStart"/>
      <w:r w:rsidR="00E60A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>nếu</w:t>
      </w:r>
      <w:proofErr w:type="spellEnd"/>
      <w:r w:rsidR="00E60A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60A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>có</w:t>
      </w:r>
      <w:proofErr w:type="spellEnd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>)</w:t>
      </w:r>
    </w:p>
    <w:p w:rsidR="00A36C55" w:rsidRPr="00A36C55" w:rsidRDefault="00A36C55" w:rsidP="00A36C55">
      <w:pPr>
        <w:widowControl w:val="0"/>
        <w:shd w:val="clear" w:color="auto" w:fill="FFFFFF"/>
        <w:spacing w:after="100" w:line="240" w:lineRule="auto"/>
        <w:ind w:firstLine="424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     2. </w:t>
      </w:r>
      <w:r w:rsidRPr="00A36C55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Báo giá này có hiệu lực trong vòng: …. ngày, kể từ ngày … tháng … năm … </w:t>
      </w:r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>[ghi cụ thể số ngày nhưng không nhỏ</w:t>
      </w:r>
      <w:r w:rsidRPr="00A36C55">
        <w:rPr>
          <w:rFonts w:ascii="Times New Roman" w:eastAsia="Times New Roman" w:hAnsi="Times New Roman"/>
          <w:i/>
          <w:color w:val="000000"/>
          <w:spacing w:val="5"/>
          <w:sz w:val="28"/>
          <w:szCs w:val="28"/>
          <w:lang w:val="vi-VN" w:eastAsia="vi-VN" w:bidi="vi-VN"/>
        </w:rPr>
        <w:t xml:space="preserve"> </w:t>
      </w:r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 xml:space="preserve">hơn </w:t>
      </w:r>
      <w:r w:rsidR="00045258">
        <w:rPr>
          <w:rFonts w:ascii="Times New Roman" w:eastAsia="Times New Roman" w:hAnsi="Times New Roman"/>
          <w:i/>
          <w:color w:val="000000"/>
          <w:sz w:val="28"/>
          <w:szCs w:val="28"/>
          <w:lang w:eastAsia="vi-VN" w:bidi="vi-VN"/>
        </w:rPr>
        <w:t>9</w:t>
      </w:r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eastAsia="vi-VN" w:bidi="vi-VN"/>
        </w:rPr>
        <w:t>0</w:t>
      </w:r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 xml:space="preserve"> ngày]</w:t>
      </w:r>
      <w:r w:rsidRPr="00A36C55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, kể từ ngày … tháng… năm</w:t>
      </w:r>
      <w:proofErr w:type="gramStart"/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>…[</w:t>
      </w:r>
      <w:proofErr w:type="gramEnd"/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>ghi ngày….tháng…năm… kết thúc nhận báo giá phù hợp với thông tin tại khoản 4 Mục I</w:t>
      </w:r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eastAsia="vi-VN" w:bidi="vi-VN"/>
        </w:rPr>
        <w:t>-</w:t>
      </w:r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>Yêu cầu báo</w:t>
      </w:r>
      <w:r w:rsidRPr="00A36C55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val="vi-VN" w:eastAsia="vi-VN" w:bidi="vi-VN"/>
        </w:rPr>
        <w:t xml:space="preserve"> </w:t>
      </w:r>
      <w:r w:rsidRPr="00A36C55">
        <w:rPr>
          <w:rFonts w:ascii="Times New Roman" w:eastAsia="Times New Roman" w:hAnsi="Times New Roman"/>
          <w:i/>
          <w:color w:val="000000"/>
          <w:sz w:val="28"/>
          <w:szCs w:val="28"/>
          <w:lang w:val="vi-VN" w:eastAsia="vi-VN" w:bidi="vi-VN"/>
        </w:rPr>
        <w:t>giá]</w:t>
      </w:r>
      <w:r w:rsidRPr="00A36C55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.</w:t>
      </w:r>
    </w:p>
    <w:p w:rsidR="00A36C55" w:rsidRPr="00A36C55" w:rsidRDefault="00A36C55" w:rsidP="00A36C55">
      <w:pPr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vi-VN" w:eastAsia="vi-VN" w:bidi="vi-VN"/>
        </w:rPr>
      </w:pPr>
      <w:r w:rsidRPr="00A36C55">
        <w:rPr>
          <w:rFonts w:ascii="Times New Roman" w:eastAsia="Times New Roman" w:hAnsi="Times New Roman"/>
          <w:sz w:val="28"/>
          <w:szCs w:val="28"/>
          <w:lang w:val="vi-VN" w:eastAsia="vi-VN" w:bidi="vi-VN"/>
        </w:rPr>
        <w:t>Chúng tôi cam</w:t>
      </w:r>
      <w:r w:rsidRPr="00A36C55">
        <w:rPr>
          <w:rFonts w:ascii="Times New Roman" w:eastAsia="Times New Roman" w:hAnsi="Times New Roman"/>
          <w:spacing w:val="-1"/>
          <w:sz w:val="28"/>
          <w:szCs w:val="28"/>
          <w:lang w:val="vi-VN" w:eastAsia="vi-VN" w:bidi="vi-VN"/>
        </w:rPr>
        <w:t xml:space="preserve"> </w:t>
      </w:r>
      <w:r w:rsidRPr="00A36C55">
        <w:rPr>
          <w:rFonts w:ascii="Times New Roman" w:eastAsia="Times New Roman" w:hAnsi="Times New Roman"/>
          <w:sz w:val="28"/>
          <w:szCs w:val="28"/>
          <w:lang w:val="vi-VN" w:eastAsia="vi-VN" w:bidi="vi-VN"/>
        </w:rPr>
        <w:t>kết:</w:t>
      </w:r>
    </w:p>
    <w:p w:rsidR="00A36C55" w:rsidRPr="00A36C55" w:rsidRDefault="00A36C55" w:rsidP="00A36C55">
      <w:pPr>
        <w:widowControl w:val="0"/>
        <w:numPr>
          <w:ilvl w:val="1"/>
          <w:numId w:val="6"/>
        </w:numPr>
        <w:tabs>
          <w:tab w:val="left" w:pos="1092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C55">
        <w:rPr>
          <w:rFonts w:ascii="Times New Roman" w:hAnsi="Times New Roman"/>
          <w:sz w:val="28"/>
          <w:szCs w:val="28"/>
        </w:rPr>
        <w:t>Không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đang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trong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quá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trình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thực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hiện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thủ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tục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giải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thể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hoặc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bị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6C55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hồi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Giấy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chứng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nhận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đăng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ký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doanh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nghiệp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hoặc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Giấy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chứng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nhận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đăng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ký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hộ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kinh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doanh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hoặc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các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tài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liệu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tương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đương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khác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36C55">
        <w:rPr>
          <w:rFonts w:ascii="Times New Roman" w:hAnsi="Times New Roman"/>
          <w:sz w:val="28"/>
          <w:szCs w:val="28"/>
        </w:rPr>
        <w:t>không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thuộc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trường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hợp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mất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khả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năng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thanh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toán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theo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quy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định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của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pháp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luật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về</w:t>
      </w:r>
      <w:proofErr w:type="spellEnd"/>
      <w:r w:rsidRPr="00A36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doanh</w:t>
      </w:r>
      <w:proofErr w:type="spellEnd"/>
      <w:r w:rsidRPr="00A36C5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nghiệp</w:t>
      </w:r>
      <w:proofErr w:type="spellEnd"/>
      <w:r w:rsidRPr="00A36C55">
        <w:rPr>
          <w:rFonts w:ascii="Times New Roman" w:hAnsi="Times New Roman"/>
          <w:sz w:val="28"/>
          <w:szCs w:val="28"/>
        </w:rPr>
        <w:t>.</w:t>
      </w:r>
    </w:p>
    <w:p w:rsidR="00A36C55" w:rsidRPr="00A36C55" w:rsidRDefault="00A36C55" w:rsidP="00A36C55">
      <w:pPr>
        <w:widowControl w:val="0"/>
        <w:numPr>
          <w:ilvl w:val="1"/>
          <w:numId w:val="6"/>
        </w:numPr>
        <w:tabs>
          <w:tab w:val="left" w:pos="1092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lastRenderedPageBreak/>
        <w:t>Giá</w:t>
      </w:r>
      <w:proofErr w:type="spell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trị</w:t>
      </w:r>
      <w:proofErr w:type="spellEnd"/>
      <w:r w:rsidRPr="00A36C5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của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các</w:t>
      </w:r>
      <w:proofErr w:type="spellEnd"/>
      <w:r w:rsidRPr="00A36C5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hàng</w:t>
      </w:r>
      <w:proofErr w:type="spellEnd"/>
      <w:r w:rsidRPr="00A36C5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hóa</w:t>
      </w:r>
      <w:proofErr w:type="spellEnd"/>
      <w:r w:rsidRPr="00A36C55">
        <w:rPr>
          <w:rFonts w:ascii="Times New Roman" w:hAnsi="Times New Roman"/>
          <w:spacing w:val="-3"/>
          <w:sz w:val="28"/>
          <w:szCs w:val="28"/>
        </w:rPr>
        <w:t>,</w:t>
      </w:r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thiết</w:t>
      </w:r>
      <w:proofErr w:type="spell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bị</w:t>
      </w:r>
      <w:proofErr w:type="spellEnd"/>
      <w:r w:rsidRPr="00A36C5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36C55">
        <w:rPr>
          <w:rFonts w:ascii="Times New Roman" w:hAnsi="Times New Roman"/>
          <w:sz w:val="28"/>
          <w:szCs w:val="28"/>
        </w:rPr>
        <w:t>y</w:t>
      </w:r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tế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nêu</w:t>
      </w:r>
      <w:proofErr w:type="spell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trong</w:t>
      </w:r>
      <w:proofErr w:type="spell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báo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giá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là</w:t>
      </w:r>
      <w:proofErr w:type="spellEnd"/>
      <w:r w:rsidRPr="00A36C5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phù</w:t>
      </w:r>
      <w:proofErr w:type="spell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hợp</w:t>
      </w:r>
      <w:proofErr w:type="spellEnd"/>
      <w:r w:rsidRPr="00A36C55">
        <w:rPr>
          <w:rFonts w:ascii="Times New Roman" w:hAnsi="Times New Roman"/>
          <w:sz w:val="28"/>
          <w:szCs w:val="28"/>
        </w:rPr>
        <w:t>,</w:t>
      </w:r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không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A36C55">
        <w:rPr>
          <w:rFonts w:ascii="Times New Roman" w:hAnsi="Times New Roman"/>
          <w:sz w:val="28"/>
          <w:szCs w:val="28"/>
        </w:rPr>
        <w:t>vi</w:t>
      </w:r>
      <w:proofErr w:type="gram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phạm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quy</w:t>
      </w:r>
      <w:proofErr w:type="spellEnd"/>
      <w:r w:rsidRPr="00A36C5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định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của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pháp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luật</w:t>
      </w:r>
      <w:proofErr w:type="spellEnd"/>
      <w:r w:rsidRPr="00A36C5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về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cạnh</w:t>
      </w:r>
      <w:proofErr w:type="spell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tranh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>,</w:t>
      </w:r>
      <w:r w:rsidRPr="00A36C5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bán</w:t>
      </w:r>
      <w:proofErr w:type="spell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phá</w:t>
      </w:r>
      <w:proofErr w:type="spellEnd"/>
      <w:r w:rsidRPr="00A36C5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giá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>.</w:t>
      </w:r>
    </w:p>
    <w:p w:rsidR="00A36C55" w:rsidRPr="00A36C55" w:rsidRDefault="00A36C55" w:rsidP="00A36C55">
      <w:pPr>
        <w:widowControl w:val="0"/>
        <w:numPr>
          <w:ilvl w:val="1"/>
          <w:numId w:val="6"/>
        </w:numPr>
        <w:tabs>
          <w:tab w:val="left" w:pos="1092"/>
        </w:tabs>
        <w:autoSpaceDE w:val="0"/>
        <w:autoSpaceDN w:val="0"/>
        <w:spacing w:after="0" w:line="240" w:lineRule="auto"/>
        <w:ind w:right="48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Đối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với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hàng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hóa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phân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loại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trang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thiết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bị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y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tế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khi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tham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gia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dự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thầu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sẽ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cung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cấp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đầy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đủ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giấy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tờ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A36C55">
        <w:rPr>
          <w:rFonts w:ascii="Times New Roman" w:hAnsi="Times New Roman"/>
          <w:spacing w:val="-4"/>
          <w:sz w:val="28"/>
          <w:szCs w:val="28"/>
        </w:rPr>
        <w:t>theo</w:t>
      </w:r>
      <w:proofErr w:type="spellEnd"/>
      <w:proofErr w:type="gram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quy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định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trang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thiết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bị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y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tế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>.</w:t>
      </w:r>
    </w:p>
    <w:p w:rsidR="00A36C55" w:rsidRPr="00A36C55" w:rsidRDefault="00A36C55" w:rsidP="00A36C55">
      <w:pPr>
        <w:widowControl w:val="0"/>
        <w:numPr>
          <w:ilvl w:val="1"/>
          <w:numId w:val="6"/>
        </w:numPr>
        <w:tabs>
          <w:tab w:val="left" w:pos="1079"/>
        </w:tabs>
        <w:autoSpaceDE w:val="0"/>
        <w:autoSpaceDN w:val="0"/>
        <w:spacing w:after="0" w:line="240" w:lineRule="auto"/>
        <w:ind w:left="1078" w:hanging="1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C55">
        <w:rPr>
          <w:rFonts w:ascii="Times New Roman" w:hAnsi="Times New Roman"/>
          <w:sz w:val="28"/>
          <w:szCs w:val="28"/>
        </w:rPr>
        <w:t>Những</w:t>
      </w:r>
      <w:proofErr w:type="spellEnd"/>
      <w:r w:rsidRPr="00A36C55">
        <w:rPr>
          <w:rFonts w:ascii="Times New Roman" w:hAnsi="Times New Roman"/>
          <w:spacing w:val="-51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36C55">
        <w:rPr>
          <w:rFonts w:ascii="Times New Roman" w:hAnsi="Times New Roman"/>
          <w:spacing w:val="-3"/>
          <w:sz w:val="28"/>
          <w:szCs w:val="28"/>
        </w:rPr>
        <w:t xml:space="preserve">tin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nêu</w:t>
      </w:r>
      <w:proofErr w:type="spellEnd"/>
      <w:r w:rsidRPr="00A36C5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trong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báo</w:t>
      </w:r>
      <w:proofErr w:type="spellEnd"/>
      <w:r w:rsidRPr="00A36C5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giá</w:t>
      </w:r>
      <w:proofErr w:type="spellEnd"/>
      <w:r w:rsidRPr="00A36C5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3"/>
          <w:sz w:val="28"/>
          <w:szCs w:val="28"/>
        </w:rPr>
        <w:t>là</w:t>
      </w:r>
      <w:proofErr w:type="spellEnd"/>
      <w:r w:rsidRPr="00A36C5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pacing w:val="-4"/>
          <w:sz w:val="28"/>
          <w:szCs w:val="28"/>
        </w:rPr>
        <w:t>trung</w:t>
      </w:r>
      <w:proofErr w:type="spellEnd"/>
      <w:r w:rsidRPr="00A36C5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sz w:val="28"/>
          <w:szCs w:val="28"/>
        </w:rPr>
        <w:t>thực</w:t>
      </w:r>
      <w:proofErr w:type="spellEnd"/>
      <w:r w:rsidRPr="00A36C55">
        <w:rPr>
          <w:rFonts w:ascii="Times New Roman" w:hAnsi="Times New Roman"/>
          <w:sz w:val="28"/>
          <w:szCs w:val="28"/>
        </w:rPr>
        <w:t>.</w:t>
      </w:r>
    </w:p>
    <w:p w:rsidR="00A36C55" w:rsidRPr="00A36C55" w:rsidRDefault="00A36C55" w:rsidP="00A36C55">
      <w:pPr>
        <w:rPr>
          <w:sz w:val="28"/>
          <w:szCs w:val="28"/>
        </w:rPr>
      </w:pPr>
    </w:p>
    <w:p w:rsidR="00A36C55" w:rsidRPr="00A36C55" w:rsidRDefault="00A36C55" w:rsidP="00A36C55">
      <w:pPr>
        <w:tabs>
          <w:tab w:val="left" w:pos="4470"/>
        </w:tabs>
        <w:rPr>
          <w:rFonts w:ascii="Times New Roman" w:hAnsi="Times New Roman"/>
          <w:i/>
          <w:iCs/>
          <w:sz w:val="28"/>
          <w:szCs w:val="28"/>
        </w:rPr>
      </w:pPr>
      <w:r w:rsidRPr="00A36C55"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  <w:t xml:space="preserve">       </w:t>
      </w:r>
      <w:proofErr w:type="gramStart"/>
      <w:r w:rsidRPr="00A36C55">
        <w:rPr>
          <w:rFonts w:ascii="Times New Roman" w:hAnsi="Times New Roman"/>
          <w:i/>
          <w:iCs/>
          <w:sz w:val="28"/>
          <w:szCs w:val="28"/>
        </w:rPr>
        <w:t xml:space="preserve">…, </w:t>
      </w:r>
      <w:proofErr w:type="spellStart"/>
      <w:r w:rsidRPr="00A36C55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A36C55">
        <w:rPr>
          <w:rFonts w:ascii="Times New Roman" w:hAnsi="Times New Roman"/>
          <w:i/>
          <w:iCs/>
          <w:sz w:val="28"/>
          <w:szCs w:val="28"/>
        </w:rPr>
        <w:t xml:space="preserve"> ….</w:t>
      </w:r>
      <w:proofErr w:type="gramEnd"/>
      <w:r w:rsidRPr="00A36C5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A36C55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proofErr w:type="gramEnd"/>
      <w:r w:rsidRPr="00A36C55">
        <w:rPr>
          <w:rFonts w:ascii="Times New Roman" w:hAnsi="Times New Roman"/>
          <w:i/>
          <w:iCs/>
          <w:sz w:val="28"/>
          <w:szCs w:val="28"/>
        </w:rPr>
        <w:t xml:space="preserve"> …. </w:t>
      </w:r>
      <w:proofErr w:type="spellStart"/>
      <w:proofErr w:type="gramStart"/>
      <w:r w:rsidRPr="00A36C55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proofErr w:type="gramEnd"/>
      <w:r w:rsidRPr="00A36C5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63A6B">
        <w:rPr>
          <w:rFonts w:ascii="Times New Roman" w:hAnsi="Times New Roman"/>
          <w:i/>
          <w:iCs/>
          <w:sz w:val="28"/>
          <w:szCs w:val="28"/>
        </w:rPr>
        <w:t>5</w:t>
      </w:r>
    </w:p>
    <w:p w:rsidR="00A36C55" w:rsidRPr="00A36C55" w:rsidRDefault="00A36C55" w:rsidP="00A36C55">
      <w:pPr>
        <w:tabs>
          <w:tab w:val="left" w:pos="4470"/>
        </w:tabs>
        <w:rPr>
          <w:rFonts w:ascii="Times New Roman" w:hAnsi="Times New Roman"/>
          <w:b/>
          <w:iCs/>
          <w:sz w:val="28"/>
          <w:szCs w:val="28"/>
        </w:rPr>
      </w:pP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</w:r>
      <w:r w:rsidRPr="00A36C55">
        <w:rPr>
          <w:rFonts w:ascii="Times New Roman" w:hAnsi="Times New Roman"/>
          <w:i/>
          <w:iCs/>
          <w:sz w:val="28"/>
          <w:szCs w:val="28"/>
        </w:rPr>
        <w:tab/>
        <w:t xml:space="preserve">        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hãng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sản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nhà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cung</w:t>
      </w:r>
      <w:proofErr w:type="spellEnd"/>
      <w:r w:rsidRPr="00A36C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/>
          <w:sz w:val="28"/>
          <w:szCs w:val="28"/>
        </w:rPr>
        <w:t>cấp</w:t>
      </w:r>
      <w:proofErr w:type="spellEnd"/>
    </w:p>
    <w:p w:rsidR="00A36C55" w:rsidRPr="00A36C55" w:rsidRDefault="00A36C55" w:rsidP="00A36C55">
      <w:pPr>
        <w:tabs>
          <w:tab w:val="left" w:pos="9639"/>
        </w:tabs>
        <w:rPr>
          <w:rFonts w:ascii="Times New Roman" w:hAnsi="Times New Roman"/>
          <w:i/>
          <w:sz w:val="28"/>
          <w:szCs w:val="28"/>
        </w:rPr>
      </w:pPr>
      <w:r w:rsidRPr="00A36C5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36C55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A36C55">
        <w:rPr>
          <w:rFonts w:ascii="Times New Roman" w:hAnsi="Times New Roman"/>
          <w:bCs/>
          <w:i/>
          <w:sz w:val="28"/>
          <w:szCs w:val="28"/>
        </w:rPr>
        <w:t>Ký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i/>
          <w:sz w:val="28"/>
          <w:szCs w:val="28"/>
        </w:rPr>
        <w:t>ghi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i/>
          <w:sz w:val="28"/>
          <w:szCs w:val="28"/>
        </w:rPr>
        <w:t>rõ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i/>
          <w:sz w:val="28"/>
          <w:szCs w:val="28"/>
        </w:rPr>
        <w:t>họ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i/>
          <w:sz w:val="28"/>
          <w:szCs w:val="28"/>
        </w:rPr>
        <w:t>tên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Pr="00A36C55">
        <w:rPr>
          <w:rFonts w:ascii="Times New Roman" w:hAnsi="Times New Roman"/>
          <w:bCs/>
          <w:i/>
          <w:sz w:val="28"/>
          <w:szCs w:val="28"/>
        </w:rPr>
        <w:t>đóng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A36C55">
        <w:rPr>
          <w:rFonts w:ascii="Times New Roman" w:hAnsi="Times New Roman"/>
          <w:bCs/>
          <w:i/>
          <w:sz w:val="28"/>
          <w:szCs w:val="28"/>
        </w:rPr>
        <w:t>dấu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proofErr w:type="gramEnd"/>
      <w:r w:rsidRPr="00A36C55">
        <w:rPr>
          <w:rFonts w:ascii="Times New Roman" w:hAnsi="Times New Roman"/>
          <w:bCs/>
          <w:i/>
          <w:sz w:val="28"/>
          <w:szCs w:val="28"/>
        </w:rPr>
        <w:t>nếu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A36C55">
        <w:rPr>
          <w:rFonts w:ascii="Times New Roman" w:hAnsi="Times New Roman"/>
          <w:bCs/>
          <w:i/>
          <w:sz w:val="28"/>
          <w:szCs w:val="28"/>
        </w:rPr>
        <w:t>có</w:t>
      </w:r>
      <w:proofErr w:type="spellEnd"/>
      <w:r w:rsidRPr="00A36C55">
        <w:rPr>
          <w:rFonts w:ascii="Times New Roman" w:hAnsi="Times New Roman"/>
          <w:bCs/>
          <w:i/>
          <w:sz w:val="28"/>
          <w:szCs w:val="28"/>
        </w:rPr>
        <w:t xml:space="preserve">) </w:t>
      </w:r>
    </w:p>
    <w:p w:rsidR="00A36C55" w:rsidRPr="00A36C55" w:rsidRDefault="00A36C55" w:rsidP="00A36C55">
      <w:pPr>
        <w:widowControl w:val="0"/>
        <w:shd w:val="clear" w:color="auto" w:fill="FFFFFF"/>
        <w:spacing w:after="100" w:line="240" w:lineRule="auto"/>
        <w:ind w:left="934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>Ghi</w:t>
      </w:r>
      <w:proofErr w:type="spellEnd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>chú</w:t>
      </w:r>
      <w:proofErr w:type="spellEnd"/>
      <w:r w:rsidRPr="00A36C5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vi-VN" w:bidi="vi-VN"/>
        </w:rPr>
        <w:t>:</w:t>
      </w:r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</w:t>
      </w:r>
    </w:p>
    <w:p w:rsidR="00A36C55" w:rsidRPr="00A36C55" w:rsidRDefault="00A36C55" w:rsidP="00A36C55">
      <w:pPr>
        <w:widowControl w:val="0"/>
        <w:shd w:val="clear" w:color="auto" w:fill="FFFFFF"/>
        <w:spacing w:after="100" w:line="240" w:lineRule="auto"/>
        <w:ind w:left="934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proofErr w:type="gram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+ </w:t>
      </w:r>
      <w:proofErr w:type="spell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Đề</w:t>
      </w:r>
      <w:proofErr w:type="spellEnd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nghị</w:t>
      </w:r>
      <w:proofErr w:type="spellEnd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ghi</w:t>
      </w:r>
      <w:proofErr w:type="spellEnd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đầy</w:t>
      </w:r>
      <w:proofErr w:type="spellEnd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đủ</w:t>
      </w:r>
      <w:proofErr w:type="spellEnd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thông</w:t>
      </w:r>
      <w:proofErr w:type="spellEnd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tin </w:t>
      </w:r>
      <w:proofErr w:type="spell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trên</w:t>
      </w:r>
      <w:proofErr w:type="spellEnd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mẫu</w:t>
      </w:r>
      <w:proofErr w:type="spellEnd"/>
      <w:r w:rsidRPr="00A36C55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.</w:t>
      </w:r>
      <w:proofErr w:type="gramEnd"/>
    </w:p>
    <w:p w:rsidR="009205E2" w:rsidRPr="00715D56" w:rsidRDefault="009205E2" w:rsidP="007B1C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9205E2" w:rsidRPr="00715D56" w:rsidSect="00A36C55">
      <w:headerReference w:type="default" r:id="rId9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E5" w:rsidRDefault="002375E5">
      <w:pPr>
        <w:spacing w:after="0" w:line="240" w:lineRule="auto"/>
      </w:pPr>
      <w:r>
        <w:separator/>
      </w:r>
    </w:p>
  </w:endnote>
  <w:endnote w:type="continuationSeparator" w:id="0">
    <w:p w:rsidR="002375E5" w:rsidRDefault="0023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E5" w:rsidRDefault="002375E5">
      <w:pPr>
        <w:spacing w:after="0" w:line="240" w:lineRule="auto"/>
      </w:pPr>
      <w:r>
        <w:separator/>
      </w:r>
    </w:p>
  </w:footnote>
  <w:footnote w:type="continuationSeparator" w:id="0">
    <w:p w:rsidR="002375E5" w:rsidRDefault="0023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FC" w:rsidRDefault="002375E5">
    <w:pPr>
      <w:pStyle w:val="Header"/>
      <w:jc w:val="center"/>
    </w:pPr>
  </w:p>
  <w:p w:rsidR="00C60AFC" w:rsidRDefault="002375E5">
    <w:pPr>
      <w:pStyle w:val="BodyText"/>
      <w:kinsoku w:val="0"/>
      <w:overflowPunct w:val="0"/>
      <w:spacing w:before="0"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FFFFFFFF"/>
    <w:lvl w:ilvl="0">
      <w:numFmt w:val="bullet"/>
      <w:lvlText w:val="-"/>
      <w:lvlJc w:val="left"/>
      <w:pPr>
        <w:ind w:left="17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7" w:hanging="128"/>
      </w:pPr>
    </w:lvl>
    <w:lvl w:ilvl="2">
      <w:numFmt w:val="bullet"/>
      <w:lvlText w:val="•"/>
      <w:lvlJc w:val="left"/>
      <w:pPr>
        <w:ind w:left="1035" w:hanging="128"/>
      </w:pPr>
    </w:lvl>
    <w:lvl w:ilvl="3">
      <w:numFmt w:val="bullet"/>
      <w:lvlText w:val="•"/>
      <w:lvlJc w:val="left"/>
      <w:pPr>
        <w:ind w:left="1463" w:hanging="128"/>
      </w:pPr>
    </w:lvl>
    <w:lvl w:ilvl="4">
      <w:numFmt w:val="bullet"/>
      <w:lvlText w:val="•"/>
      <w:lvlJc w:val="left"/>
      <w:pPr>
        <w:ind w:left="1891" w:hanging="128"/>
      </w:pPr>
    </w:lvl>
    <w:lvl w:ilvl="5">
      <w:numFmt w:val="bullet"/>
      <w:lvlText w:val="•"/>
      <w:lvlJc w:val="left"/>
      <w:pPr>
        <w:ind w:left="2319" w:hanging="128"/>
      </w:pPr>
    </w:lvl>
    <w:lvl w:ilvl="6">
      <w:numFmt w:val="bullet"/>
      <w:lvlText w:val="•"/>
      <w:lvlJc w:val="left"/>
      <w:pPr>
        <w:ind w:left="2746" w:hanging="128"/>
      </w:pPr>
    </w:lvl>
    <w:lvl w:ilvl="7">
      <w:numFmt w:val="bullet"/>
      <w:lvlText w:val="•"/>
      <w:lvlJc w:val="left"/>
      <w:pPr>
        <w:ind w:left="3174" w:hanging="128"/>
      </w:pPr>
    </w:lvl>
    <w:lvl w:ilvl="8">
      <w:numFmt w:val="bullet"/>
      <w:lvlText w:val="•"/>
      <w:lvlJc w:val="left"/>
      <w:pPr>
        <w:ind w:left="3602" w:hanging="128"/>
      </w:pPr>
    </w:lvl>
  </w:abstractNum>
  <w:abstractNum w:abstractNumId="1">
    <w:nsid w:val="0E726301"/>
    <w:multiLevelType w:val="hybridMultilevel"/>
    <w:tmpl w:val="24E253B0"/>
    <w:lvl w:ilvl="0" w:tplc="E0105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9448C"/>
    <w:multiLevelType w:val="hybridMultilevel"/>
    <w:tmpl w:val="9C2E2A02"/>
    <w:lvl w:ilvl="0" w:tplc="CCE02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840A3"/>
    <w:multiLevelType w:val="hybridMultilevel"/>
    <w:tmpl w:val="E44278EA"/>
    <w:lvl w:ilvl="0" w:tplc="3ED6015E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eastAsia="en-US" w:bidi="ar-SA"/>
      </w:rPr>
    </w:lvl>
    <w:lvl w:ilvl="1" w:tplc="E9286868">
      <w:numFmt w:val="bullet"/>
      <w:lvlText w:val="-"/>
      <w:lvlJc w:val="left"/>
      <w:pPr>
        <w:ind w:left="2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BAF4D2AE">
      <w:numFmt w:val="bullet"/>
      <w:lvlText w:val="•"/>
      <w:lvlJc w:val="left"/>
      <w:pPr>
        <w:ind w:left="2053" w:hanging="169"/>
      </w:pPr>
      <w:rPr>
        <w:rFonts w:hint="default"/>
        <w:lang w:eastAsia="en-US" w:bidi="ar-SA"/>
      </w:rPr>
    </w:lvl>
    <w:lvl w:ilvl="3" w:tplc="00089F42">
      <w:numFmt w:val="bullet"/>
      <w:lvlText w:val="•"/>
      <w:lvlJc w:val="left"/>
      <w:pPr>
        <w:ind w:left="3686" w:hanging="169"/>
      </w:pPr>
      <w:rPr>
        <w:rFonts w:hint="default"/>
        <w:lang w:eastAsia="en-US" w:bidi="ar-SA"/>
      </w:rPr>
    </w:lvl>
    <w:lvl w:ilvl="4" w:tplc="4BAC5D3A">
      <w:numFmt w:val="bullet"/>
      <w:lvlText w:val="•"/>
      <w:lvlJc w:val="left"/>
      <w:pPr>
        <w:ind w:left="5320" w:hanging="169"/>
      </w:pPr>
      <w:rPr>
        <w:rFonts w:hint="default"/>
        <w:lang w:eastAsia="en-US" w:bidi="ar-SA"/>
      </w:rPr>
    </w:lvl>
    <w:lvl w:ilvl="5" w:tplc="D444B100">
      <w:numFmt w:val="bullet"/>
      <w:lvlText w:val="•"/>
      <w:lvlJc w:val="left"/>
      <w:pPr>
        <w:ind w:left="6953" w:hanging="169"/>
      </w:pPr>
      <w:rPr>
        <w:rFonts w:hint="default"/>
        <w:lang w:eastAsia="en-US" w:bidi="ar-SA"/>
      </w:rPr>
    </w:lvl>
    <w:lvl w:ilvl="6" w:tplc="C144DBC0">
      <w:numFmt w:val="bullet"/>
      <w:lvlText w:val="•"/>
      <w:lvlJc w:val="left"/>
      <w:pPr>
        <w:ind w:left="8586" w:hanging="169"/>
      </w:pPr>
      <w:rPr>
        <w:rFonts w:hint="default"/>
        <w:lang w:eastAsia="en-US" w:bidi="ar-SA"/>
      </w:rPr>
    </w:lvl>
    <w:lvl w:ilvl="7" w:tplc="FF0C0308">
      <w:numFmt w:val="bullet"/>
      <w:lvlText w:val="•"/>
      <w:lvlJc w:val="left"/>
      <w:pPr>
        <w:ind w:left="10220" w:hanging="169"/>
      </w:pPr>
      <w:rPr>
        <w:rFonts w:hint="default"/>
        <w:lang w:eastAsia="en-US" w:bidi="ar-SA"/>
      </w:rPr>
    </w:lvl>
    <w:lvl w:ilvl="8" w:tplc="8BDE27D0">
      <w:numFmt w:val="bullet"/>
      <w:lvlText w:val="•"/>
      <w:lvlJc w:val="left"/>
      <w:pPr>
        <w:ind w:left="11853" w:hanging="169"/>
      </w:pPr>
      <w:rPr>
        <w:rFonts w:hint="default"/>
        <w:lang w:eastAsia="en-US" w:bidi="ar-SA"/>
      </w:rPr>
    </w:lvl>
  </w:abstractNum>
  <w:abstractNum w:abstractNumId="4">
    <w:nsid w:val="3BD46148"/>
    <w:multiLevelType w:val="hybridMultilevel"/>
    <w:tmpl w:val="5CF20526"/>
    <w:lvl w:ilvl="0" w:tplc="E098BE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1D4909"/>
    <w:multiLevelType w:val="hybridMultilevel"/>
    <w:tmpl w:val="4EE64728"/>
    <w:lvl w:ilvl="0" w:tplc="5AFA8218">
      <w:start w:val="1"/>
      <w:numFmt w:val="decimal"/>
      <w:lvlText w:val="%1."/>
      <w:lvlJc w:val="left"/>
      <w:pPr>
        <w:ind w:left="1214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37922F50">
      <w:numFmt w:val="bullet"/>
      <w:lvlText w:val="•"/>
      <w:lvlJc w:val="left"/>
      <w:pPr>
        <w:ind w:left="2610" w:hanging="280"/>
      </w:pPr>
      <w:rPr>
        <w:rFonts w:hint="default"/>
        <w:lang w:eastAsia="en-US" w:bidi="ar-SA"/>
      </w:rPr>
    </w:lvl>
    <w:lvl w:ilvl="2" w:tplc="6AA6DF68">
      <w:numFmt w:val="bullet"/>
      <w:lvlText w:val="•"/>
      <w:lvlJc w:val="left"/>
      <w:pPr>
        <w:ind w:left="4000" w:hanging="280"/>
      </w:pPr>
      <w:rPr>
        <w:rFonts w:hint="default"/>
        <w:lang w:eastAsia="en-US" w:bidi="ar-SA"/>
      </w:rPr>
    </w:lvl>
    <w:lvl w:ilvl="3" w:tplc="2E34D39C">
      <w:numFmt w:val="bullet"/>
      <w:lvlText w:val="•"/>
      <w:lvlJc w:val="left"/>
      <w:pPr>
        <w:ind w:left="5390" w:hanging="280"/>
      </w:pPr>
      <w:rPr>
        <w:rFonts w:hint="default"/>
        <w:lang w:eastAsia="en-US" w:bidi="ar-SA"/>
      </w:rPr>
    </w:lvl>
    <w:lvl w:ilvl="4" w:tplc="AEF0C2E4">
      <w:numFmt w:val="bullet"/>
      <w:lvlText w:val="•"/>
      <w:lvlJc w:val="left"/>
      <w:pPr>
        <w:ind w:left="6780" w:hanging="280"/>
      </w:pPr>
      <w:rPr>
        <w:rFonts w:hint="default"/>
        <w:lang w:eastAsia="en-US" w:bidi="ar-SA"/>
      </w:rPr>
    </w:lvl>
    <w:lvl w:ilvl="5" w:tplc="517460AC">
      <w:numFmt w:val="bullet"/>
      <w:lvlText w:val="•"/>
      <w:lvlJc w:val="left"/>
      <w:pPr>
        <w:ind w:left="8170" w:hanging="280"/>
      </w:pPr>
      <w:rPr>
        <w:rFonts w:hint="default"/>
        <w:lang w:eastAsia="en-US" w:bidi="ar-SA"/>
      </w:rPr>
    </w:lvl>
    <w:lvl w:ilvl="6" w:tplc="449EE054">
      <w:numFmt w:val="bullet"/>
      <w:lvlText w:val="•"/>
      <w:lvlJc w:val="left"/>
      <w:pPr>
        <w:ind w:left="9560" w:hanging="280"/>
      </w:pPr>
      <w:rPr>
        <w:rFonts w:hint="default"/>
        <w:lang w:eastAsia="en-US" w:bidi="ar-SA"/>
      </w:rPr>
    </w:lvl>
    <w:lvl w:ilvl="7" w:tplc="8C30B56C">
      <w:numFmt w:val="bullet"/>
      <w:lvlText w:val="•"/>
      <w:lvlJc w:val="left"/>
      <w:pPr>
        <w:ind w:left="10950" w:hanging="280"/>
      </w:pPr>
      <w:rPr>
        <w:rFonts w:hint="default"/>
        <w:lang w:eastAsia="en-US" w:bidi="ar-SA"/>
      </w:rPr>
    </w:lvl>
    <w:lvl w:ilvl="8" w:tplc="8C005E36">
      <w:numFmt w:val="bullet"/>
      <w:lvlText w:val="•"/>
      <w:lvlJc w:val="left"/>
      <w:pPr>
        <w:ind w:left="12340" w:hanging="280"/>
      </w:pPr>
      <w:rPr>
        <w:rFonts w:hint="default"/>
        <w:lang w:eastAsia="en-US" w:bidi="ar-SA"/>
      </w:rPr>
    </w:lvl>
  </w:abstractNum>
  <w:abstractNum w:abstractNumId="6">
    <w:nsid w:val="5A2802F7"/>
    <w:multiLevelType w:val="hybridMultilevel"/>
    <w:tmpl w:val="A198F228"/>
    <w:lvl w:ilvl="0" w:tplc="951CCB2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07"/>
    <w:rsid w:val="00032C6E"/>
    <w:rsid w:val="00045258"/>
    <w:rsid w:val="00063A6B"/>
    <w:rsid w:val="00070236"/>
    <w:rsid w:val="00090032"/>
    <w:rsid w:val="000934A3"/>
    <w:rsid w:val="000C1D41"/>
    <w:rsid w:val="00151D5C"/>
    <w:rsid w:val="00164CFD"/>
    <w:rsid w:val="001728BF"/>
    <w:rsid w:val="00182DA8"/>
    <w:rsid w:val="001A50A9"/>
    <w:rsid w:val="001C44AC"/>
    <w:rsid w:val="00235B7B"/>
    <w:rsid w:val="002375E5"/>
    <w:rsid w:val="002559EB"/>
    <w:rsid w:val="00280A68"/>
    <w:rsid w:val="00294986"/>
    <w:rsid w:val="002E4032"/>
    <w:rsid w:val="00325A69"/>
    <w:rsid w:val="003577E7"/>
    <w:rsid w:val="003618E8"/>
    <w:rsid w:val="00427FDE"/>
    <w:rsid w:val="00435754"/>
    <w:rsid w:val="00440F70"/>
    <w:rsid w:val="00465B81"/>
    <w:rsid w:val="00493F01"/>
    <w:rsid w:val="004E0BE9"/>
    <w:rsid w:val="004E42B4"/>
    <w:rsid w:val="00527530"/>
    <w:rsid w:val="0055603A"/>
    <w:rsid w:val="00592D5A"/>
    <w:rsid w:val="005B3D06"/>
    <w:rsid w:val="005D4E48"/>
    <w:rsid w:val="00605297"/>
    <w:rsid w:val="0062596C"/>
    <w:rsid w:val="0066365C"/>
    <w:rsid w:val="006E1560"/>
    <w:rsid w:val="007052DC"/>
    <w:rsid w:val="00715D56"/>
    <w:rsid w:val="00732F9F"/>
    <w:rsid w:val="00772A9B"/>
    <w:rsid w:val="007A6EF8"/>
    <w:rsid w:val="007B1C4E"/>
    <w:rsid w:val="00810400"/>
    <w:rsid w:val="00814137"/>
    <w:rsid w:val="008E1B57"/>
    <w:rsid w:val="009205E2"/>
    <w:rsid w:val="00921028"/>
    <w:rsid w:val="00942045"/>
    <w:rsid w:val="009629AC"/>
    <w:rsid w:val="00974AC5"/>
    <w:rsid w:val="00A00395"/>
    <w:rsid w:val="00A03966"/>
    <w:rsid w:val="00A258D3"/>
    <w:rsid w:val="00A36C55"/>
    <w:rsid w:val="00A57496"/>
    <w:rsid w:val="00A70751"/>
    <w:rsid w:val="00A813D3"/>
    <w:rsid w:val="00A9065F"/>
    <w:rsid w:val="00AE761C"/>
    <w:rsid w:val="00B069E3"/>
    <w:rsid w:val="00B56B44"/>
    <w:rsid w:val="00B857DA"/>
    <w:rsid w:val="00BC22A0"/>
    <w:rsid w:val="00BC70AF"/>
    <w:rsid w:val="00BD2C88"/>
    <w:rsid w:val="00BE080C"/>
    <w:rsid w:val="00C86A39"/>
    <w:rsid w:val="00CA5A70"/>
    <w:rsid w:val="00CB56DA"/>
    <w:rsid w:val="00CE5E58"/>
    <w:rsid w:val="00CF70C6"/>
    <w:rsid w:val="00D72C07"/>
    <w:rsid w:val="00D743F1"/>
    <w:rsid w:val="00D93818"/>
    <w:rsid w:val="00DD19FD"/>
    <w:rsid w:val="00DD2BC8"/>
    <w:rsid w:val="00E47866"/>
    <w:rsid w:val="00E60AB5"/>
    <w:rsid w:val="00E829C5"/>
    <w:rsid w:val="00EB0639"/>
    <w:rsid w:val="00EF556F"/>
    <w:rsid w:val="00F0132F"/>
    <w:rsid w:val="00F1550A"/>
    <w:rsid w:val="00F20774"/>
    <w:rsid w:val="00F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72C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72C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7A6EF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7A6EF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77E7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577E7"/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3577E7"/>
    <w:pPr>
      <w:widowControl w:val="0"/>
      <w:autoSpaceDE w:val="0"/>
      <w:autoSpaceDN w:val="0"/>
      <w:adjustRightInd w:val="0"/>
      <w:spacing w:before="1" w:after="0" w:line="240" w:lineRule="auto"/>
    </w:pPr>
    <w:rPr>
      <w:rFonts w:ascii="Times New Roman" w:eastAsia="Times New Roman" w:hAnsi="Times New Roman"/>
      <w:sz w:val="27"/>
      <w:szCs w:val="27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577E7"/>
    <w:rPr>
      <w:rFonts w:ascii="Times New Roman" w:eastAsia="Times New Roman" w:hAnsi="Times New Roman" w:cs="Times New Roman"/>
      <w:sz w:val="27"/>
      <w:szCs w:val="27"/>
      <w:lang w:val="en-GB" w:eastAsia="en-GB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."/>
    <w:basedOn w:val="Normal"/>
    <w:link w:val="ListParagraphChar"/>
    <w:uiPriority w:val="34"/>
    <w:qFormat/>
    <w:rsid w:val="003577E7"/>
    <w:pPr>
      <w:widowControl w:val="0"/>
      <w:autoSpaceDE w:val="0"/>
      <w:autoSpaceDN w:val="0"/>
      <w:adjustRightInd w:val="0"/>
      <w:spacing w:before="114" w:after="0" w:line="240" w:lineRule="auto"/>
      <w:ind w:left="383" w:firstLine="7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3577E7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. Char"/>
    <w:link w:val="ListParagraph"/>
    <w:uiPriority w:val="34"/>
    <w:qFormat/>
    <w:locked/>
    <w:rsid w:val="003577E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E080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72C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72C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7A6EF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7A6EF8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77E7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577E7"/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3577E7"/>
    <w:pPr>
      <w:widowControl w:val="0"/>
      <w:autoSpaceDE w:val="0"/>
      <w:autoSpaceDN w:val="0"/>
      <w:adjustRightInd w:val="0"/>
      <w:spacing w:before="1" w:after="0" w:line="240" w:lineRule="auto"/>
    </w:pPr>
    <w:rPr>
      <w:rFonts w:ascii="Times New Roman" w:eastAsia="Times New Roman" w:hAnsi="Times New Roman"/>
      <w:sz w:val="27"/>
      <w:szCs w:val="27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577E7"/>
    <w:rPr>
      <w:rFonts w:ascii="Times New Roman" w:eastAsia="Times New Roman" w:hAnsi="Times New Roman" w:cs="Times New Roman"/>
      <w:sz w:val="27"/>
      <w:szCs w:val="27"/>
      <w:lang w:val="en-GB" w:eastAsia="en-GB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."/>
    <w:basedOn w:val="Normal"/>
    <w:link w:val="ListParagraphChar"/>
    <w:uiPriority w:val="34"/>
    <w:qFormat/>
    <w:rsid w:val="003577E7"/>
    <w:pPr>
      <w:widowControl w:val="0"/>
      <w:autoSpaceDE w:val="0"/>
      <w:autoSpaceDN w:val="0"/>
      <w:adjustRightInd w:val="0"/>
      <w:spacing w:before="114" w:after="0" w:line="240" w:lineRule="auto"/>
      <w:ind w:left="383" w:firstLine="7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3577E7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. Char"/>
    <w:link w:val="ListParagraph"/>
    <w:uiPriority w:val="34"/>
    <w:qFormat/>
    <w:locked/>
    <w:rsid w:val="003577E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E080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0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A0C4-39D7-4F68-873A-B115C9EE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Nhung Nguyen</cp:lastModifiedBy>
  <cp:revision>2</cp:revision>
  <cp:lastPrinted>2025-01-09T03:58:00Z</cp:lastPrinted>
  <dcterms:created xsi:type="dcterms:W3CDTF">2025-02-07T08:19:00Z</dcterms:created>
  <dcterms:modified xsi:type="dcterms:W3CDTF">2025-02-07T08:19:00Z</dcterms:modified>
</cp:coreProperties>
</file>